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974B6" w:rsidRDefault="005B1093">
      <w:pPr>
        <w:jc w:val="center"/>
        <w:rPr>
          <w:sz w:val="24"/>
          <w:szCs w:val="24"/>
        </w:rPr>
      </w:pPr>
      <w:r w:rsidRPr="005B1093">
        <w:rPr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68pt;height:351pt;visibility:visible;mso-wrap-style:square">
            <v:imagedata r:id="rId6" o:title="IMG_4408"/>
          </v:shape>
        </w:pict>
      </w:r>
      <w:r w:rsidR="00465D0F">
        <w:rPr>
          <w:sz w:val="24"/>
          <w:szCs w:val="24"/>
        </w:rPr>
        <w:br w:type="page"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668"/>
        <w:gridCol w:w="850"/>
        <w:gridCol w:w="709"/>
        <w:gridCol w:w="3073"/>
        <w:gridCol w:w="1888"/>
        <w:gridCol w:w="1701"/>
        <w:gridCol w:w="1559"/>
        <w:gridCol w:w="1843"/>
        <w:gridCol w:w="1843"/>
      </w:tblGrid>
      <w:tr w:rsidR="00B974B6">
        <w:tc>
          <w:tcPr>
            <w:tcW w:w="1668" w:type="dxa"/>
            <w:noWrap/>
          </w:tcPr>
          <w:p w:rsidR="00B974B6" w:rsidRDefault="00465D0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Сæргонд (хай)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Сахæттæ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Уроктæ</w:t>
            </w:r>
          </w:p>
        </w:tc>
        <w:tc>
          <w:tcPr>
            <w:tcW w:w="3073" w:type="dxa"/>
            <w:noWrap/>
          </w:tcPr>
          <w:p w:rsidR="00B974B6" w:rsidRDefault="00B974B6">
            <w:pPr>
              <w:rPr>
                <w:b/>
                <w:sz w:val="24"/>
                <w:szCs w:val="24"/>
              </w:rPr>
            </w:pPr>
          </w:p>
          <w:p w:rsidR="00B974B6" w:rsidRDefault="00465D0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Урочы темæ.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b/>
                <w:sz w:val="24"/>
                <w:szCs w:val="24"/>
              </w:rPr>
            </w:pPr>
          </w:p>
          <w:p w:rsidR="00B974B6" w:rsidRDefault="00465D0F">
            <w:pPr>
              <w:pStyle w:val="2"/>
              <w:rPr>
                <w:szCs w:val="24"/>
              </w:rPr>
            </w:pPr>
            <w:r>
              <w:rPr>
                <w:szCs w:val="24"/>
              </w:rPr>
              <w:t>Лит-йы теори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b/>
                <w:sz w:val="24"/>
                <w:szCs w:val="24"/>
              </w:rPr>
            </w:pPr>
          </w:p>
          <w:p w:rsidR="00B974B6" w:rsidRDefault="00465D0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Ныхасы рæзт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b/>
                <w:sz w:val="24"/>
                <w:szCs w:val="24"/>
              </w:rPr>
            </w:pPr>
          </w:p>
          <w:p w:rsidR="00B974B6" w:rsidRDefault="00465D0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Фæлхат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b/>
                <w:szCs w:val="24"/>
              </w:rPr>
            </w:pPr>
          </w:p>
          <w:p w:rsidR="00B974B6" w:rsidRDefault="00465D0F">
            <w:pPr>
              <w:pStyle w:val="1"/>
              <w:rPr>
                <w:b/>
                <w:szCs w:val="24"/>
              </w:rPr>
            </w:pPr>
            <w:r>
              <w:rPr>
                <w:b/>
                <w:szCs w:val="24"/>
              </w:rPr>
              <w:t>Хибарæй каст</w:t>
            </w:r>
          </w:p>
        </w:tc>
        <w:tc>
          <w:tcPr>
            <w:tcW w:w="1843" w:type="dxa"/>
            <w:noWrap/>
          </w:tcPr>
          <w:p w:rsidR="00B974B6" w:rsidRDefault="00465D0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Нымæц </w:t>
            </w:r>
          </w:p>
        </w:tc>
      </w:tr>
      <w:tr w:rsidR="00B974B6"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Разныхас</w:t>
            </w:r>
          </w:p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Литературæ – адæмы царды нывæфтыд истори.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Ирон адæмы историйæ (этногенез)</w:t>
            </w: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В.Миллер. «Осетинские этюды»</w:t>
            </w:r>
          </w:p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Ирон адæмы рагон истори.</w:t>
            </w: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Ирон адæмы рагисторийы цаутæ æмæ этногенез (скифтæ, сæрмæттæ, алантæ).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Дзургæ сочинени нæ адæмы историйæ</w:t>
            </w:r>
          </w:p>
        </w:tc>
        <w:tc>
          <w:tcPr>
            <w:tcW w:w="155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Нарты кадджытæ.</w:t>
            </w: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Кадæг æмæ зарæг «Задалески Нана».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Ирон фыссынад рагон цыртдзæвæнтæ.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Реферат.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Фыццаг ирон лит-он уацмыс: «Мах уыдыстæм </w:t>
            </w:r>
            <w:r>
              <w:rPr>
                <w:sz w:val="24"/>
                <w:szCs w:val="24"/>
              </w:rPr>
              <w:t>фараст æфсымæры».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Ос-Бæгъатыры кадджытæ.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Фыццаг ирон скъолатæ. Фыццаг ирон чиныг.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XVIII æнусы рухстауæн ахадындзинад Ирыстоны.</w:t>
            </w: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Фыццаг ирон рухстауджытæ. Колыты Аксойы цард æмæ сфæлдыстад.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Аксойы æмдзæвгæтæ.</w:t>
            </w: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 xml:space="preserve">А.Шифнер «Осетинские тексты» </w:t>
            </w:r>
            <w:r>
              <w:rPr>
                <w:szCs w:val="24"/>
              </w:rPr>
              <w:t>В.Миллер. «Осет. этюды».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Колыты Аксо –фыццаг ирон рухстауæг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Æгъуызаты Иуане. 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Æгъуызаты Иуанейы культурон-æхсæнадон куыст.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«Алгъуызы кадæг»-ы патриотизм æмæ гуманизм.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«Слово о полку Игореве».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Мамсыраты Темырболат.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Мамсыраты Темырболат – фыццаг ирон национ поэт «Сагъæстæ».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Лит. теори «стих» Стихарæзты тыххæй æмбарынад (ритм рифмæ, строфа).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Мемуары Мусса Кундухова. («Дарьял», 1994, №1, 1995, №1,2,3).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«Рынчын æмæ рынчынфæрсæг», «Ме' мгармæ». «Авдæны зард».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Силлабикон стихарæзт.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Къоста. «А-ло-лай». Хостыхъоты З. «Авдæны зард».</w:t>
            </w: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Мамсыраты Т. «Ирон зарджытæ».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Ныхасы рæзт. Сочинени.</w:t>
            </w: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Райгуырæн бæстæ уарзыны мотивтæ Мамсыраты Т. поэзийы.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Хъаныхъуаты Инал.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Иналы царды хабæрттæ, йе' сфæлдыстады сæйраг</w:t>
            </w:r>
            <w:r>
              <w:rPr>
                <w:sz w:val="24"/>
                <w:szCs w:val="24"/>
              </w:rPr>
              <w:t xml:space="preserve"> мотивтæ.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«Ирон хъæуы». Ирон адæм цардыуаг æмæ æгъдæуттæ очеркы. Хицæн адæймæгты фæлгонцтæ уацмысы.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Публицистикæ, очерк. Боныг.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Хъаныхъуаты И. «Хохæгтæ-лигъдæттæ».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Булкъаты М. Теркæй-Туркмæ.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Хетæгкаты Къоста.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Къоста – поэт æмæ </w:t>
            </w:r>
            <w:r>
              <w:rPr>
                <w:sz w:val="24"/>
                <w:szCs w:val="24"/>
              </w:rPr>
              <w:t>революцион демократ. «Ракæс», «Салдат».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Реализм.</w:t>
            </w: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Поэты царды нысан.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Поэты уырыссагау фыст æмдз-тæ.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Хибардзинад æмæ иудзинадмæ сидт æмдз-тæ «Додой» æмæ «Катай»-ы..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Адæмы фидæныл сагъæс.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Лирикон геройы уды рæсугъддзинад æмдз. «Хæрзбон»-ы.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Къостайы фысджытæ Цæлыккаты А.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. Цардыуаг æмæ æгъдауы фарстатæ поэмæйы-«.Уæлмæрдты»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Поэмæ «Фатимæ».</w:t>
            </w:r>
          </w:p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Ибрагимы фæлгонц. Фатимæ йæ рæстæджы раззагдæр зондылхæст сылгоймаг.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Поэмæйы тыххæй æмбарынад. Мидис, идейæ.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 xml:space="preserve">Къоста. «Особа». «Неурядицы </w:t>
            </w:r>
            <w:r>
              <w:rPr>
                <w:szCs w:val="24"/>
              </w:rPr>
              <w:t>Северного Кавказа».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Ныхасы рæзт.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 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Сочинени: «Фатимæ – сæрибар царды символ».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Тугъанты Батырбег.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Фыссæджы царды хабæрттæ. Йæ сфæлдыстады фæндаг.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Тугъанты Б. «Ханиффæ».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«Æгъдаумæ гæсгæ». Уацмысы идейæ.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Тугисын æмæ йæ антигуманон </w:t>
            </w:r>
            <w:r>
              <w:rPr>
                <w:sz w:val="24"/>
                <w:szCs w:val="24"/>
              </w:rPr>
              <w:t>хъуыды.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Къубалты Алыксандр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«Æфхæрдты Хæсанæ» Социалон æфхæрдты ныхмæ тохы мотивтæ. Хæсанæ – социалон мастисæг. Госæма – ирон патриархалон сылгоймаг.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Романтизм.</w:t>
            </w: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Хæсанæйы фæлгонц.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Мамсыраты Д. «Æфхæрдты Хæсанæ».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Ныхасы рæзт.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«Иунæджы фæлгонц </w:t>
            </w:r>
            <w:r>
              <w:rPr>
                <w:sz w:val="24"/>
                <w:szCs w:val="24"/>
              </w:rPr>
              <w:t>кадæг «Æфхæрдты Хæсанæ» -йы.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Гæдиаты Секъа.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Йе' сфæлдыстады бастдзинад фольклоримæ.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285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«Дыса».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Сылгоймаджы уæззау хъысмæт.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0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«Хо æмæ æфсымæр».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 xml:space="preserve">«Садуллæ æмæ </w:t>
            </w:r>
            <w:r>
              <w:rPr>
                <w:szCs w:val="24"/>
              </w:rPr>
              <w:lastRenderedPageBreak/>
              <w:t>Манидзæ».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«Саударæг ус».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Æмдз-тæ «Æнкъард хъуыды», </w:t>
            </w:r>
            <w:r>
              <w:rPr>
                <w:sz w:val="24"/>
                <w:szCs w:val="24"/>
              </w:rPr>
              <w:t>«Тæхуды», «Къæвда».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Аллегори.</w:t>
            </w: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Аив каст. Æмдз-ты аллегорион ахастдзинад.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Секъайы баснятæ.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«Чермен».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Чермены фæлгонц.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Секъайы баснятæ «Сырдты емынæ», «Минас».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Хъуыды. Цыппу.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Гуырдзыбеты Блашка.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Блашкайы царды хабæрттæ</w:t>
            </w:r>
          </w:p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«Абырæг», </w:t>
            </w:r>
            <w:r>
              <w:rPr>
                <w:sz w:val="24"/>
                <w:szCs w:val="24"/>
              </w:rPr>
              <w:t>«Мæгуыр усгур», «Къоста».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Иунæджы фæлгонц.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Къоста. «Чи дæ».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«Æдули»-йы социалон конфликт. Хангуассæйы хъысмæт.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Сатирæ æмæ юмор драмон уацмысы.</w:t>
            </w: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Рольтæм гæсгæ дзурын.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Ирон лит-рæ XX æнусы райдайæны. Ирон периодикон мыхуыры фæзынд.</w:t>
            </w: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307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Гæдиаты Цомахъ.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Поэты цард æмæ сфæлдыстад. Æмдз. «Тохы хъæр», «Фæдис».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Темырханты С. «Иры истори».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Дзыллæты ахадындзинад историйы рæзты. Æмдз. «Адæммæ».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Байаты Гаппо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Байаты Г. – æхсæнадон æмæ культурон архайæг. «Дзæбидыр æмæ саг». </w:t>
            </w:r>
            <w:r>
              <w:rPr>
                <w:sz w:val="24"/>
                <w:szCs w:val="24"/>
              </w:rPr>
              <w:t>«Мæлдзыг æмæ цъырцъыраг». «Иунæджы кадæг».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Фæндырдзæгъдæджы хъысмæт.</w:t>
            </w:r>
          </w:p>
        </w:tc>
        <w:tc>
          <w:tcPr>
            <w:tcW w:w="155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Æмбисонды традицитæ ирон лит-йы. Крыловы баснятæ</w:t>
            </w: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Байаты Г «Пушкин хохаг адæмы царды». «Боевая служба осетин».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Коцойты Арсен.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Арсены цард æмæ æхсæнадон архайд 1917 азы размæ. «Афтæ </w:t>
            </w:r>
            <w:r>
              <w:rPr>
                <w:sz w:val="24"/>
                <w:szCs w:val="24"/>
              </w:rPr>
              <w:t>дæр вæййы».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Ирæд æмæ йæ фæстиуджытæ.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«24 боны».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Мæгуыр лæппуйы хъысмæт.</w:t>
            </w: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«Тазырæт».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Базаргæджытæ æмæ хицауады æнаккаг митæ радзырд «Тохы бон» - ы.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Цæголты Георги.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  <w:p w:rsidR="00B974B6" w:rsidRDefault="00B974B6">
            <w:pPr>
              <w:rPr>
                <w:sz w:val="24"/>
                <w:szCs w:val="24"/>
              </w:rPr>
            </w:pPr>
          </w:p>
          <w:p w:rsidR="00B974B6" w:rsidRDefault="00B974B6">
            <w:pPr>
              <w:rPr>
                <w:sz w:val="24"/>
                <w:szCs w:val="24"/>
              </w:rPr>
            </w:pPr>
          </w:p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Цæголты Г. царды хабæрттæ. «Къостайы ингæны </w:t>
            </w:r>
            <w:r>
              <w:rPr>
                <w:sz w:val="24"/>
                <w:szCs w:val="24"/>
              </w:rPr>
              <w:t>уæлхъус». «Дыгуроны радзырд».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Цæголты Г. «Фæндыр-дзæгъдæг Хъуыдайнат».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Тлатты Хох.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Фыссæджы царды хæбæрттæ Уацмыс «Фын».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Утопион уацмысы тыххæй æмбарынад.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Тлатты Х. «Кæмæ æнхъæлмæ каст нæртон рæсугъд».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«Фын» - фидæны æхсæнадон цардарæзты </w:t>
            </w:r>
            <w:r>
              <w:rPr>
                <w:sz w:val="24"/>
                <w:szCs w:val="24"/>
              </w:rPr>
              <w:t>ныв.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Брытъиаты Елбыздыхъо.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Брытъиаты Е. – ирон театр æмæ драматургийы бындурæвæрæг.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Ирон сылгоймаджы хъысмæтыл сагъæс – драмæ «Дыууæ хойы» темæ.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Драмæ. Драмон конфликты тыххæй æмбарынад.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Феодалон мыггагон æгъдæуттæ æмæ сæ </w:t>
            </w:r>
            <w:r>
              <w:rPr>
                <w:sz w:val="24"/>
                <w:szCs w:val="24"/>
              </w:rPr>
              <w:t>фæстиуджытæ. Драмæйы конфликт.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Драмæйы идейæтæ. Дыууæ хойы – ирон сылгоймаджы ног типтæ.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Фыдæлты мæлинаг æгъдæутты хъахъхъæнджытæ. Ног зондахаст хæсджытæ. (Хъамболат, Хъылцъыхъо, Пупæ).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Брытъиаты Е. «Худинаджы бæсты мæлæт».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Фæллойгæнæг адæмы сæрибарыл тох трагеди «Амыран»-ы.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Символ. Уый тыххæй æмбарынад.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Трагедийы сæйраг архайджытæ. Бесæйы фæлгонц.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Ныхасы рæзт.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Сочинени Брытъиаты Е. сфæлдыстадмæ гæсгæ.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Цæлыккаты Ахмæт.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Цæлыккаты А. цард æмæ </w:t>
            </w:r>
            <w:r>
              <w:rPr>
                <w:sz w:val="24"/>
                <w:szCs w:val="24"/>
              </w:rPr>
              <w:t>æхсæнадон архайд. «Бынылзад уыбыхаг». Туркмæ трагикон хъысмæтæй иу ныв.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«Туг тугæй æхсад у».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Хъороты Дауыт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Хъороты Дауыты цард æмæ сфæлдыстад «Æз нæ уыдтæн,гæды уыди».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Фæлгонц, характер.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Хъороты Д. «Дæсны», «Уарзæттæ».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Чиновникты фæлгонцтæ. Фæсдзæуины психологи уацмысы.</w:t>
            </w: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Илас Æрнигон.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Илас Æрнигоны сфæлдыстад. «Арфæ ракæ», «Сомы».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Композици, строфайы тыххæй æмбарынад.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Æнамонд Ирыстон.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Райгуырæн бæстæйы хъысмæтыл сагъæс йæ æмдз. «Куы ркастæн», «Æрмыс иу </w:t>
            </w:r>
            <w:r>
              <w:rPr>
                <w:sz w:val="24"/>
                <w:szCs w:val="24"/>
              </w:rPr>
              <w:t>мæн».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Метафорæ, абарст, аллитераци.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«Уайсадæг чындз», «Сау мигъ», «Стæй куыд».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Токаты Алихан.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Токаты А. цард æмæ сфæлдыстадыл афæлгæст.</w:t>
            </w:r>
          </w:p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Поэты идеон-эстетикон программæ «Алыхуызон мæсыг»-ы.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Сонеты тыххæй æмбарынад.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 xml:space="preserve">Токаты А. «Райгуырæн бæстæ», </w:t>
            </w:r>
            <w:r>
              <w:rPr>
                <w:szCs w:val="24"/>
              </w:rPr>
              <w:t>«Хох, мæ хох», «Асин».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850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«Цыкурайы фæрдыг» - курдиат æмæ зонындзинады символ.</w:t>
            </w:r>
          </w:p>
        </w:tc>
        <w:tc>
          <w:tcPr>
            <w:tcW w:w="188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Символы фæлгонц.</w:t>
            </w: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465D0F">
            <w:pPr>
              <w:pStyle w:val="1"/>
              <w:rPr>
                <w:szCs w:val="24"/>
              </w:rPr>
            </w:pPr>
            <w:r>
              <w:rPr>
                <w:szCs w:val="24"/>
              </w:rPr>
              <w:t>«Хъæды фынтæ».</w:t>
            </w: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  <w:tr w:rsidR="00B974B6">
        <w:trPr>
          <w:trHeight w:val="794"/>
        </w:trPr>
        <w:tc>
          <w:tcPr>
            <w:tcW w:w="1668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Бахыгъд</w:t>
            </w:r>
          </w:p>
        </w:tc>
        <w:tc>
          <w:tcPr>
            <w:tcW w:w="850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709" w:type="dxa"/>
            <w:noWrap/>
          </w:tcPr>
          <w:p w:rsidR="00B974B6" w:rsidRDefault="00465D0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07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88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701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559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pStyle w:val="1"/>
              <w:rPr>
                <w:szCs w:val="24"/>
              </w:rPr>
            </w:pPr>
          </w:p>
        </w:tc>
        <w:tc>
          <w:tcPr>
            <w:tcW w:w="1843" w:type="dxa"/>
            <w:noWrap/>
          </w:tcPr>
          <w:p w:rsidR="00B974B6" w:rsidRDefault="00B974B6">
            <w:pPr>
              <w:rPr>
                <w:sz w:val="24"/>
                <w:szCs w:val="24"/>
              </w:rPr>
            </w:pPr>
          </w:p>
        </w:tc>
      </w:tr>
    </w:tbl>
    <w:p w:rsidR="00B974B6" w:rsidRDefault="00B974B6">
      <w:pPr>
        <w:rPr>
          <w:sz w:val="24"/>
          <w:szCs w:val="24"/>
        </w:rPr>
      </w:pPr>
    </w:p>
    <w:sectPr w:rsidR="00B974B6" w:rsidSect="00B974B6">
      <w:headerReference w:type="even" r:id="rId7"/>
      <w:headerReference w:type="default" r:id="rId8"/>
      <w:footerReference w:type="even" r:id="rId9"/>
      <w:footerReference w:type="default" r:id="rId10"/>
      <w:pgSz w:w="16840" w:h="11907" w:orient="landscape"/>
      <w:pgMar w:top="1134" w:right="1134" w:bottom="1134" w:left="1134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5D0F" w:rsidRDefault="00465D0F" w:rsidP="00B974B6">
      <w:r>
        <w:separator/>
      </w:r>
    </w:p>
  </w:endnote>
  <w:endnote w:type="continuationSeparator" w:id="1">
    <w:p w:rsidR="00465D0F" w:rsidRDefault="00465D0F" w:rsidP="00B974B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74B6" w:rsidRDefault="00B974B6">
    <w:pPr>
      <w:pStyle w:val="a6"/>
      <w:framePr w:wrap="around" w:vAnchor="text" w:hAnchor="margin" w:xAlign="right" w:y="1"/>
      <w:rPr>
        <w:rStyle w:val="a3"/>
      </w:rPr>
    </w:pPr>
    <w:r>
      <w:rPr>
        <w:rStyle w:val="a3"/>
      </w:rPr>
      <w:fldChar w:fldCharType="begin"/>
    </w:r>
    <w:r w:rsidR="00465D0F">
      <w:rPr>
        <w:rStyle w:val="a3"/>
      </w:rPr>
      <w:instrText xml:space="preserve">PAGE  </w:instrText>
    </w:r>
    <w:r>
      <w:rPr>
        <w:rStyle w:val="a3"/>
      </w:rPr>
      <w:fldChar w:fldCharType="end"/>
    </w:r>
  </w:p>
  <w:p w:rsidR="00B974B6" w:rsidRDefault="00B974B6">
    <w:pPr>
      <w:pStyle w:val="a6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74B6" w:rsidRDefault="00B974B6">
    <w:pPr>
      <w:pStyle w:val="a6"/>
      <w:framePr w:wrap="around" w:vAnchor="text" w:hAnchor="margin" w:xAlign="right" w:y="1"/>
      <w:rPr>
        <w:rStyle w:val="a3"/>
      </w:rPr>
    </w:pPr>
    <w:r>
      <w:rPr>
        <w:rStyle w:val="a3"/>
      </w:rPr>
      <w:fldChar w:fldCharType="begin"/>
    </w:r>
    <w:r w:rsidR="00465D0F">
      <w:rPr>
        <w:rStyle w:val="a3"/>
      </w:rPr>
      <w:instrText xml:space="preserve">PAGE  </w:instrText>
    </w:r>
    <w:r>
      <w:rPr>
        <w:rStyle w:val="a3"/>
      </w:rPr>
      <w:fldChar w:fldCharType="separate"/>
    </w:r>
    <w:r w:rsidR="005B1093">
      <w:rPr>
        <w:rStyle w:val="a3"/>
        <w:noProof/>
      </w:rPr>
      <w:t>1</w:t>
    </w:r>
    <w:r>
      <w:rPr>
        <w:rStyle w:val="a3"/>
      </w:rPr>
      <w:fldChar w:fldCharType="end"/>
    </w:r>
  </w:p>
  <w:p w:rsidR="00B974B6" w:rsidRDefault="00B974B6">
    <w:pPr>
      <w:pStyle w:val="a6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5D0F" w:rsidRDefault="00465D0F" w:rsidP="00B974B6">
      <w:r>
        <w:separator/>
      </w:r>
    </w:p>
  </w:footnote>
  <w:footnote w:type="continuationSeparator" w:id="1">
    <w:p w:rsidR="00465D0F" w:rsidRDefault="00465D0F" w:rsidP="00B974B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74B6" w:rsidRDefault="00B974B6">
    <w:pPr>
      <w:pStyle w:val="a5"/>
      <w:framePr w:wrap="around" w:vAnchor="text" w:hAnchor="margin" w:xAlign="center" w:y="1"/>
      <w:rPr>
        <w:rStyle w:val="a3"/>
      </w:rPr>
    </w:pPr>
    <w:r>
      <w:rPr>
        <w:rStyle w:val="a3"/>
      </w:rPr>
      <w:fldChar w:fldCharType="begin"/>
    </w:r>
    <w:r w:rsidR="00465D0F">
      <w:rPr>
        <w:rStyle w:val="a3"/>
      </w:rPr>
      <w:instrText xml:space="preserve">PAGE  </w:instrText>
    </w:r>
    <w:r>
      <w:rPr>
        <w:rStyle w:val="a3"/>
      </w:rPr>
      <w:fldChar w:fldCharType="separate"/>
    </w:r>
    <w:r w:rsidR="00465D0F">
      <w:rPr>
        <w:rStyle w:val="a3"/>
      </w:rPr>
      <w:t>1</w:t>
    </w:r>
    <w:r>
      <w:rPr>
        <w:rStyle w:val="a3"/>
      </w:rPr>
      <w:fldChar w:fldCharType="end"/>
    </w:r>
  </w:p>
  <w:p w:rsidR="00B974B6" w:rsidRDefault="00B974B6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74B6" w:rsidRDefault="00B974B6">
    <w:pPr>
      <w:pStyle w:val="a5"/>
      <w:framePr w:wrap="around" w:vAnchor="text" w:hAnchor="margin" w:xAlign="center" w:y="1"/>
      <w:rPr>
        <w:rStyle w:val="a3"/>
      </w:rPr>
    </w:pPr>
    <w:r>
      <w:rPr>
        <w:rStyle w:val="a3"/>
      </w:rPr>
      <w:fldChar w:fldCharType="begin"/>
    </w:r>
    <w:r w:rsidR="00465D0F">
      <w:rPr>
        <w:rStyle w:val="a3"/>
      </w:rPr>
      <w:instrText xml:space="preserve">PAGE  </w:instrText>
    </w:r>
    <w:r>
      <w:rPr>
        <w:rStyle w:val="a3"/>
      </w:rPr>
      <w:fldChar w:fldCharType="separate"/>
    </w:r>
    <w:r w:rsidR="005B1093">
      <w:rPr>
        <w:rStyle w:val="a3"/>
        <w:noProof/>
      </w:rPr>
      <w:t>1</w:t>
    </w:r>
    <w:r>
      <w:rPr>
        <w:rStyle w:val="a3"/>
      </w:rPr>
      <w:fldChar w:fldCharType="end"/>
    </w:r>
  </w:p>
  <w:p w:rsidR="00B974B6" w:rsidRDefault="00B974B6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embedSystemFonts/>
  <w:stylePaneFormatFilter w:val="3F01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21DAA"/>
    <w:rsid w:val="000D72DB"/>
    <w:rsid w:val="001E4C02"/>
    <w:rsid w:val="00465D0F"/>
    <w:rsid w:val="004778AB"/>
    <w:rsid w:val="004A6EE3"/>
    <w:rsid w:val="005B1093"/>
    <w:rsid w:val="005C5AE1"/>
    <w:rsid w:val="0069533A"/>
    <w:rsid w:val="00A75528"/>
    <w:rsid w:val="00B21DAA"/>
    <w:rsid w:val="00B25C39"/>
    <w:rsid w:val="00B94D13"/>
    <w:rsid w:val="00B974B6"/>
    <w:rsid w:val="00D07057"/>
    <w:rsid w:val="00D85842"/>
    <w:rsid w:val="00E6417F"/>
    <w:rsid w:val="543B5E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Balloon Text" w:semiHidden="1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974B6"/>
  </w:style>
  <w:style w:type="paragraph" w:styleId="1">
    <w:name w:val="heading 1"/>
    <w:basedOn w:val="a"/>
    <w:next w:val="a"/>
    <w:qFormat/>
    <w:rsid w:val="00B974B6"/>
    <w:pPr>
      <w:keepNext/>
      <w:outlineLvl w:val="0"/>
    </w:pPr>
    <w:rPr>
      <w:sz w:val="24"/>
    </w:rPr>
  </w:style>
  <w:style w:type="paragraph" w:styleId="2">
    <w:name w:val="heading 2"/>
    <w:basedOn w:val="a"/>
    <w:next w:val="a"/>
    <w:qFormat/>
    <w:rsid w:val="00B974B6"/>
    <w:pPr>
      <w:keepNext/>
      <w:outlineLvl w:val="1"/>
    </w:pPr>
    <w:rPr>
      <w:b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age number"/>
    <w:basedOn w:val="a0"/>
    <w:rsid w:val="00B974B6"/>
  </w:style>
  <w:style w:type="paragraph" w:styleId="a4">
    <w:name w:val="Balloon Text"/>
    <w:basedOn w:val="a"/>
    <w:semiHidden/>
    <w:rsid w:val="00B974B6"/>
    <w:rPr>
      <w:rFonts w:ascii="Tahoma" w:hAnsi="Tahoma" w:cs="Tahoma"/>
      <w:sz w:val="16"/>
      <w:szCs w:val="16"/>
    </w:rPr>
  </w:style>
  <w:style w:type="paragraph" w:styleId="a5">
    <w:name w:val="header"/>
    <w:basedOn w:val="a"/>
    <w:rsid w:val="00B974B6"/>
    <w:pPr>
      <w:tabs>
        <w:tab w:val="center" w:pos="4153"/>
        <w:tab w:val="right" w:pos="8306"/>
      </w:tabs>
    </w:pPr>
  </w:style>
  <w:style w:type="paragraph" w:styleId="a6">
    <w:name w:val="footer"/>
    <w:basedOn w:val="a"/>
    <w:rsid w:val="00B974B6"/>
    <w:pPr>
      <w:tabs>
        <w:tab w:val="center" w:pos="4677"/>
        <w:tab w:val="right" w:pos="9355"/>
      </w:tabs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925</Words>
  <Characters>5279</Characters>
  <Application>Microsoft Office Word</Application>
  <DocSecurity>0</DocSecurity>
  <Lines>43</Lines>
  <Paragraphs>12</Paragraphs>
  <ScaleCrop>false</ScaleCrop>
  <Company> </Company>
  <LinksUpToDate>false</LinksUpToDate>
  <CharactersWithSpaces>6192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work</dc:creator>
  <cp:lastModifiedBy>Пользователь Windows</cp:lastModifiedBy>
  <cp:revision>152</cp:revision>
  <cp:lastPrinted>2012-01-14T06:29:00Z</cp:lastPrinted>
  <dcterms:created xsi:type="dcterms:W3CDTF">2004-10-07T09:54:00Z</dcterms:created>
  <dcterms:modified xsi:type="dcterms:W3CDTF">2024-10-11T17:47:00Z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1049-12.2.0.13266</vt:lpwstr>
  </property>
  <property fmtid="{D5CDD505-2E9C-101B-9397-08002B2CF9AE}" pid="3" name="ICV">
    <vt:lpwstr>A76C3A18D9644BAFA51CFBA07298CE8F_13</vt:lpwstr>
  </property>
</Properties>
</file>